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9D" w:rsidRDefault="00EE4A9D" w:rsidP="00EE4A9D">
      <w:pPr>
        <w:jc w:val="center"/>
        <w:rPr>
          <w:b/>
          <w:noProof/>
          <w:sz w:val="28"/>
          <w:szCs w:val="28"/>
        </w:rPr>
      </w:pPr>
      <w:r>
        <w:rPr>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EE4A9D" w:rsidRDefault="00EE4A9D" w:rsidP="00EE4A9D">
      <w:pPr>
        <w:jc w:val="center"/>
        <w:rPr>
          <w:b/>
          <w:sz w:val="28"/>
          <w:szCs w:val="28"/>
        </w:rPr>
      </w:pPr>
      <w:r>
        <w:rPr>
          <w:b/>
          <w:sz w:val="28"/>
          <w:szCs w:val="28"/>
        </w:rPr>
        <w:t>СОВЕТ</w:t>
      </w:r>
    </w:p>
    <w:p w:rsidR="00EE4A9D" w:rsidRDefault="00EE4A9D" w:rsidP="00EE4A9D">
      <w:pPr>
        <w:jc w:val="center"/>
        <w:rPr>
          <w:b/>
          <w:sz w:val="28"/>
          <w:szCs w:val="28"/>
        </w:rPr>
      </w:pPr>
      <w:r>
        <w:rPr>
          <w:b/>
          <w:sz w:val="28"/>
          <w:szCs w:val="28"/>
        </w:rPr>
        <w:t>МУНИЦИПАЛЬНОГО ОБРАЗОВАНИЯ ГОРОД ВОЛЬСК</w:t>
      </w:r>
    </w:p>
    <w:p w:rsidR="00EE4A9D" w:rsidRDefault="00EE4A9D" w:rsidP="00EE4A9D">
      <w:pPr>
        <w:jc w:val="center"/>
        <w:rPr>
          <w:b/>
          <w:sz w:val="28"/>
          <w:szCs w:val="28"/>
        </w:rPr>
      </w:pPr>
      <w:r>
        <w:rPr>
          <w:b/>
          <w:sz w:val="28"/>
          <w:szCs w:val="28"/>
        </w:rPr>
        <w:t>ВОЛЬСКОГО МУНИЦИПАЛЬНОГО РАЙОНА</w:t>
      </w:r>
    </w:p>
    <w:p w:rsidR="00EE4A9D" w:rsidRDefault="00EE4A9D" w:rsidP="00EE4A9D">
      <w:pPr>
        <w:jc w:val="center"/>
        <w:rPr>
          <w:b/>
          <w:sz w:val="28"/>
          <w:szCs w:val="28"/>
        </w:rPr>
      </w:pPr>
      <w:r>
        <w:rPr>
          <w:b/>
          <w:sz w:val="28"/>
          <w:szCs w:val="28"/>
        </w:rPr>
        <w:t>САРАТОВСКОЙ ОБЛАСТИ</w:t>
      </w:r>
    </w:p>
    <w:p w:rsidR="00EE4A9D" w:rsidRDefault="00EE4A9D" w:rsidP="00EE4A9D">
      <w:pPr>
        <w:jc w:val="center"/>
        <w:rPr>
          <w:b/>
          <w:sz w:val="28"/>
          <w:szCs w:val="28"/>
        </w:rPr>
      </w:pPr>
    </w:p>
    <w:p w:rsidR="00EE4A9D" w:rsidRDefault="00EE4A9D" w:rsidP="00EE4A9D">
      <w:pPr>
        <w:jc w:val="center"/>
        <w:rPr>
          <w:b/>
          <w:sz w:val="28"/>
          <w:szCs w:val="28"/>
        </w:rPr>
      </w:pPr>
      <w:proofErr w:type="gramStart"/>
      <w:r>
        <w:rPr>
          <w:b/>
          <w:sz w:val="28"/>
          <w:szCs w:val="28"/>
        </w:rPr>
        <w:t>Р</w:t>
      </w:r>
      <w:proofErr w:type="gramEnd"/>
      <w:r>
        <w:rPr>
          <w:b/>
          <w:sz w:val="28"/>
          <w:szCs w:val="28"/>
        </w:rPr>
        <w:t xml:space="preserve"> Е Ш Е Н И Е</w:t>
      </w:r>
    </w:p>
    <w:p w:rsidR="00EE4A9D" w:rsidRDefault="00EE4A9D" w:rsidP="00EE4A9D">
      <w:pPr>
        <w:pStyle w:val="ConsTitle"/>
        <w:widowControl/>
        <w:jc w:val="both"/>
        <w:rPr>
          <w:rFonts w:ascii="Times New Roman" w:hAnsi="Times New Roman" w:cs="Times New Roman"/>
          <w:sz w:val="28"/>
          <w:szCs w:val="28"/>
        </w:rPr>
      </w:pPr>
    </w:p>
    <w:p w:rsidR="00EE4A9D" w:rsidRPr="00BE1B76" w:rsidRDefault="00EE4A9D" w:rsidP="00EE4A9D">
      <w:pPr>
        <w:pStyle w:val="Standard"/>
        <w:ind w:left="-426" w:right="-2" w:firstLine="426"/>
        <w:rPr>
          <w:rFonts w:cs="Times New Roman"/>
          <w:b/>
          <w:sz w:val="28"/>
          <w:szCs w:val="28"/>
        </w:rPr>
      </w:pPr>
      <w:r>
        <w:rPr>
          <w:rFonts w:cs="Times New Roman"/>
          <w:b/>
          <w:sz w:val="28"/>
          <w:szCs w:val="28"/>
        </w:rPr>
        <w:t>29 января 2021 года                     № 28/4-97                                      г. Вольск</w:t>
      </w:r>
    </w:p>
    <w:p w:rsidR="00EE4A9D" w:rsidRDefault="00EE4A9D" w:rsidP="00EE4A9D">
      <w:pPr>
        <w:ind w:right="42"/>
        <w:rPr>
          <w:sz w:val="28"/>
        </w:rPr>
      </w:pPr>
    </w:p>
    <w:p w:rsidR="00EE4A9D" w:rsidRPr="000B7427" w:rsidRDefault="00EE4A9D" w:rsidP="00EE4A9D">
      <w:pPr>
        <w:rPr>
          <w:sz w:val="28"/>
          <w:szCs w:val="28"/>
        </w:rPr>
      </w:pPr>
      <w:r w:rsidRPr="000B7427">
        <w:rPr>
          <w:sz w:val="28"/>
          <w:szCs w:val="28"/>
        </w:rPr>
        <w:t xml:space="preserve">О </w:t>
      </w:r>
      <w:r>
        <w:rPr>
          <w:sz w:val="28"/>
          <w:szCs w:val="28"/>
        </w:rPr>
        <w:t>передаче</w:t>
      </w:r>
      <w:r w:rsidRPr="000B7427">
        <w:rPr>
          <w:sz w:val="28"/>
          <w:szCs w:val="28"/>
        </w:rPr>
        <w:t xml:space="preserve"> в собственность </w:t>
      </w:r>
      <w:r>
        <w:rPr>
          <w:rStyle w:val="FontStyle49"/>
          <w:sz w:val="28"/>
          <w:szCs w:val="28"/>
        </w:rPr>
        <w:t>Вольского муниципального района</w:t>
      </w:r>
      <w:r w:rsidRPr="000B7427">
        <w:rPr>
          <w:sz w:val="28"/>
          <w:szCs w:val="28"/>
        </w:rPr>
        <w:t xml:space="preserve"> муниципального имущества </w:t>
      </w:r>
      <w:r>
        <w:rPr>
          <w:rStyle w:val="FontStyle49"/>
          <w:sz w:val="28"/>
          <w:szCs w:val="28"/>
        </w:rPr>
        <w:t>муниципального образования город Вольск</w:t>
      </w:r>
      <w:r w:rsidRPr="000B7427">
        <w:rPr>
          <w:sz w:val="28"/>
          <w:szCs w:val="28"/>
        </w:rPr>
        <w:t xml:space="preserve"> </w:t>
      </w:r>
      <w:r>
        <w:rPr>
          <w:sz w:val="28"/>
          <w:szCs w:val="28"/>
        </w:rPr>
        <w:t xml:space="preserve">Вольского муниципального района </w:t>
      </w:r>
    </w:p>
    <w:p w:rsidR="00EE4A9D" w:rsidRPr="000B7427" w:rsidRDefault="00EE4A9D" w:rsidP="00EE4A9D">
      <w:pPr>
        <w:rPr>
          <w:sz w:val="28"/>
          <w:szCs w:val="28"/>
        </w:rPr>
      </w:pPr>
    </w:p>
    <w:p w:rsidR="00EE4A9D" w:rsidRDefault="00EE4A9D" w:rsidP="00EE4A9D">
      <w:pPr>
        <w:pStyle w:val="Style19"/>
        <w:widowControl/>
        <w:spacing w:line="240" w:lineRule="auto"/>
        <w:ind w:right="5" w:firstLine="720"/>
        <w:rPr>
          <w:rStyle w:val="FontStyle49"/>
          <w:sz w:val="28"/>
          <w:szCs w:val="28"/>
        </w:rPr>
      </w:pPr>
      <w:r w:rsidRPr="001F1D9E">
        <w:rPr>
          <w:sz w:val="28"/>
          <w:szCs w:val="28"/>
        </w:rPr>
        <w:t>В соответствии с Гражданским кодексом Рос</w:t>
      </w:r>
      <w:r>
        <w:rPr>
          <w:sz w:val="28"/>
          <w:szCs w:val="28"/>
        </w:rPr>
        <w:t>сийской Федерации,  Федеральным</w:t>
      </w:r>
      <w:r w:rsidRPr="001F1D9E">
        <w:rPr>
          <w:sz w:val="28"/>
          <w:szCs w:val="28"/>
        </w:rPr>
        <w:t xml:space="preserve"> законом  от  06.10.2003 г. №131-ФЗ «Об общих принципах организации местного самоуправления в Российской Федерации»,</w:t>
      </w:r>
      <w:r>
        <w:rPr>
          <w:sz w:val="28"/>
          <w:szCs w:val="28"/>
        </w:rPr>
        <w:t xml:space="preserve"> статьёй 3, 19 Устава </w:t>
      </w:r>
      <w:r w:rsidRPr="00E96F63">
        <w:rPr>
          <w:sz w:val="28"/>
          <w:szCs w:val="28"/>
        </w:rPr>
        <w:t>муни</w:t>
      </w:r>
      <w:r>
        <w:rPr>
          <w:sz w:val="28"/>
          <w:szCs w:val="28"/>
        </w:rPr>
        <w:t>ц</w:t>
      </w:r>
      <w:r w:rsidRPr="00E96F63">
        <w:rPr>
          <w:sz w:val="28"/>
          <w:szCs w:val="28"/>
        </w:rPr>
        <w:t>ипального образования город Вольск,</w:t>
      </w:r>
      <w:r w:rsidRPr="00E96F63">
        <w:rPr>
          <w:rStyle w:val="FontStyle49"/>
          <w:sz w:val="28"/>
          <w:szCs w:val="28"/>
        </w:rPr>
        <w:t xml:space="preserve"> Совет муниципального образования город Вольск </w:t>
      </w:r>
      <w:r>
        <w:rPr>
          <w:rStyle w:val="FontStyle49"/>
          <w:sz w:val="28"/>
          <w:szCs w:val="28"/>
        </w:rPr>
        <w:t xml:space="preserve">   </w:t>
      </w:r>
    </w:p>
    <w:p w:rsidR="00EE4A9D" w:rsidRDefault="00EE4A9D" w:rsidP="00EE4A9D">
      <w:pPr>
        <w:pStyle w:val="Style19"/>
        <w:widowControl/>
        <w:spacing w:line="240" w:lineRule="auto"/>
        <w:ind w:right="5" w:firstLine="720"/>
        <w:rPr>
          <w:rStyle w:val="FontStyle49"/>
          <w:sz w:val="28"/>
          <w:szCs w:val="28"/>
        </w:rPr>
      </w:pPr>
      <w:r>
        <w:rPr>
          <w:rStyle w:val="FontStyle49"/>
          <w:sz w:val="28"/>
          <w:szCs w:val="28"/>
        </w:rPr>
        <w:t xml:space="preserve"> </w:t>
      </w:r>
    </w:p>
    <w:p w:rsidR="00EE4A9D" w:rsidRPr="000E7640" w:rsidRDefault="00EE4A9D" w:rsidP="00EE4A9D">
      <w:pPr>
        <w:pStyle w:val="Style19"/>
        <w:widowControl/>
        <w:spacing w:line="240" w:lineRule="auto"/>
        <w:ind w:right="5" w:firstLine="0"/>
        <w:jc w:val="center"/>
        <w:rPr>
          <w:rStyle w:val="FontStyle49"/>
          <w:b/>
          <w:sz w:val="28"/>
          <w:szCs w:val="28"/>
        </w:rPr>
      </w:pPr>
      <w:r w:rsidRPr="000E7640">
        <w:rPr>
          <w:rStyle w:val="FontStyle49"/>
          <w:b/>
          <w:sz w:val="28"/>
          <w:szCs w:val="28"/>
        </w:rPr>
        <w:t>РЕШИЛ:</w:t>
      </w:r>
    </w:p>
    <w:p w:rsidR="00EE4A9D" w:rsidRPr="00E96F63" w:rsidRDefault="00EE4A9D" w:rsidP="00EE4A9D">
      <w:pPr>
        <w:pStyle w:val="Style19"/>
        <w:widowControl/>
        <w:spacing w:line="240" w:lineRule="auto"/>
        <w:ind w:right="5" w:firstLine="0"/>
        <w:jc w:val="center"/>
        <w:rPr>
          <w:rStyle w:val="FontStyle49"/>
          <w:sz w:val="28"/>
          <w:szCs w:val="28"/>
        </w:rPr>
      </w:pPr>
    </w:p>
    <w:p w:rsidR="00EE4A9D" w:rsidRDefault="00EE4A9D" w:rsidP="00EE4A9D">
      <w:pPr>
        <w:pStyle w:val="Style22"/>
        <w:widowControl/>
        <w:tabs>
          <w:tab w:val="left" w:pos="0"/>
        </w:tabs>
        <w:spacing w:line="240" w:lineRule="auto"/>
        <w:jc w:val="both"/>
        <w:rPr>
          <w:rStyle w:val="FontStyle49"/>
          <w:sz w:val="28"/>
          <w:szCs w:val="28"/>
        </w:rPr>
      </w:pPr>
      <w:r>
        <w:rPr>
          <w:rStyle w:val="FontStyle49"/>
          <w:sz w:val="28"/>
          <w:szCs w:val="28"/>
        </w:rPr>
        <w:t>1. Передать безвозмездно в собственность Вольского муниципального района муниципальное имущество, находящееся в собственности муниципального образования город Вольск Вольского муниципального района, согласно Приложению.</w:t>
      </w:r>
    </w:p>
    <w:p w:rsidR="00EE4A9D" w:rsidRDefault="00EE4A9D" w:rsidP="00EE4A9D">
      <w:pPr>
        <w:pStyle w:val="Style22"/>
        <w:widowControl/>
        <w:tabs>
          <w:tab w:val="left" w:pos="0"/>
        </w:tabs>
        <w:spacing w:line="240" w:lineRule="auto"/>
        <w:jc w:val="both"/>
        <w:rPr>
          <w:rStyle w:val="FontStyle49"/>
          <w:sz w:val="28"/>
          <w:szCs w:val="28"/>
        </w:rPr>
      </w:pPr>
      <w:r>
        <w:rPr>
          <w:rStyle w:val="FontStyle49"/>
          <w:sz w:val="28"/>
          <w:szCs w:val="28"/>
        </w:rPr>
        <w:t>2. Право собственности Вольского муниципального района на  передаваемое имущество, указанное в приложении к настоящему решению, возникает с момента подписания акта приема-передачи.</w:t>
      </w:r>
    </w:p>
    <w:p w:rsidR="00EE4A9D" w:rsidRDefault="00EE4A9D" w:rsidP="00EE4A9D">
      <w:pPr>
        <w:pStyle w:val="Style22"/>
        <w:widowControl/>
        <w:tabs>
          <w:tab w:val="left" w:pos="0"/>
        </w:tabs>
        <w:spacing w:line="240" w:lineRule="auto"/>
        <w:jc w:val="both"/>
        <w:rPr>
          <w:rStyle w:val="FontStyle49"/>
          <w:sz w:val="28"/>
          <w:szCs w:val="28"/>
        </w:rPr>
      </w:pPr>
      <w:r>
        <w:rPr>
          <w:rStyle w:val="FontStyle49"/>
          <w:sz w:val="28"/>
          <w:szCs w:val="28"/>
        </w:rPr>
        <w:t xml:space="preserve">3. </w:t>
      </w:r>
      <w:proofErr w:type="gramStart"/>
      <w:r>
        <w:rPr>
          <w:rStyle w:val="FontStyle49"/>
          <w:sz w:val="28"/>
          <w:szCs w:val="28"/>
        </w:rPr>
        <w:t>Контроль за</w:t>
      </w:r>
      <w:proofErr w:type="gramEnd"/>
      <w:r>
        <w:rPr>
          <w:rStyle w:val="FontStyle49"/>
          <w:sz w:val="28"/>
          <w:szCs w:val="28"/>
        </w:rPr>
        <w:t xml:space="preserve"> исполнением настоящего решения возложить на  главу Вольского муниципального района Матвеева В.Г.</w:t>
      </w:r>
    </w:p>
    <w:p w:rsidR="00EE4A9D" w:rsidRDefault="00EE4A9D" w:rsidP="00EE4A9D">
      <w:pPr>
        <w:pStyle w:val="Style22"/>
        <w:widowControl/>
        <w:tabs>
          <w:tab w:val="left" w:pos="0"/>
        </w:tabs>
        <w:spacing w:line="240" w:lineRule="auto"/>
        <w:jc w:val="both"/>
        <w:rPr>
          <w:rStyle w:val="FontStyle49"/>
          <w:sz w:val="28"/>
          <w:szCs w:val="28"/>
        </w:rPr>
      </w:pPr>
      <w:r>
        <w:rPr>
          <w:rStyle w:val="FontStyle49"/>
          <w:sz w:val="28"/>
          <w:szCs w:val="28"/>
        </w:rPr>
        <w:t>4. Настоящее решение вступает в силу со дня его принятия.</w:t>
      </w:r>
    </w:p>
    <w:p w:rsidR="00EE4A9D" w:rsidRDefault="00EE4A9D" w:rsidP="00EE4A9D">
      <w:pPr>
        <w:pStyle w:val="Style22"/>
        <w:widowControl/>
        <w:tabs>
          <w:tab w:val="left" w:pos="0"/>
        </w:tabs>
        <w:spacing w:line="240" w:lineRule="auto"/>
        <w:ind w:firstLine="567"/>
        <w:jc w:val="both"/>
        <w:rPr>
          <w:rStyle w:val="FontStyle49"/>
          <w:sz w:val="28"/>
          <w:szCs w:val="28"/>
        </w:rPr>
      </w:pPr>
    </w:p>
    <w:p w:rsidR="00EE4A9D" w:rsidRDefault="00EE4A9D" w:rsidP="00EE4A9D">
      <w:pPr>
        <w:pStyle w:val="Style22"/>
        <w:widowControl/>
        <w:tabs>
          <w:tab w:val="left" w:pos="1013"/>
        </w:tabs>
        <w:spacing w:line="240" w:lineRule="auto"/>
        <w:ind w:firstLine="709"/>
        <w:jc w:val="both"/>
        <w:rPr>
          <w:rStyle w:val="FontStyle49"/>
          <w:sz w:val="28"/>
          <w:szCs w:val="28"/>
        </w:rPr>
      </w:pPr>
    </w:p>
    <w:p w:rsidR="00EE4A9D" w:rsidRDefault="00EE4A9D" w:rsidP="00EE4A9D">
      <w:pPr>
        <w:pStyle w:val="4"/>
        <w:tabs>
          <w:tab w:val="left" w:pos="0"/>
        </w:tabs>
        <w:spacing w:before="0" w:after="0"/>
        <w:ind w:right="42"/>
        <w:rPr>
          <w:rFonts w:ascii="Times New Roman" w:hAnsi="Times New Roman"/>
        </w:rPr>
      </w:pPr>
      <w:r>
        <w:rPr>
          <w:rFonts w:ascii="Times New Roman" w:hAnsi="Times New Roman"/>
        </w:rPr>
        <w:t xml:space="preserve">Глава </w:t>
      </w:r>
    </w:p>
    <w:p w:rsidR="00EE4A9D" w:rsidRDefault="00EE4A9D" w:rsidP="00EE4A9D">
      <w:pPr>
        <w:pStyle w:val="4"/>
        <w:tabs>
          <w:tab w:val="left" w:pos="0"/>
        </w:tabs>
        <w:spacing w:before="0" w:after="0"/>
        <w:ind w:right="42"/>
        <w:rPr>
          <w:rFonts w:ascii="Times New Roman" w:hAnsi="Times New Roman"/>
        </w:rPr>
      </w:pPr>
      <w:r>
        <w:rPr>
          <w:rFonts w:ascii="Times New Roman" w:hAnsi="Times New Roman"/>
        </w:rPr>
        <w:t xml:space="preserve">муниципального образования </w:t>
      </w:r>
    </w:p>
    <w:p w:rsidR="00EE4A9D" w:rsidRDefault="00EE4A9D" w:rsidP="00EE4A9D">
      <w:pPr>
        <w:pStyle w:val="4"/>
        <w:tabs>
          <w:tab w:val="left" w:pos="0"/>
        </w:tabs>
        <w:spacing w:before="0" w:after="0"/>
        <w:ind w:right="42"/>
        <w:rPr>
          <w:rFonts w:ascii="Times New Roman" w:hAnsi="Times New Roman"/>
        </w:rPr>
      </w:pPr>
      <w:r>
        <w:rPr>
          <w:rFonts w:ascii="Times New Roman" w:hAnsi="Times New Roman"/>
        </w:rPr>
        <w:t xml:space="preserve">город Вольск                                                                              М.А. Кузнецов   </w:t>
      </w:r>
    </w:p>
    <w:p w:rsidR="00EE4A9D" w:rsidRDefault="00EE4A9D" w:rsidP="00EE4A9D">
      <w:pPr>
        <w:pStyle w:val="4"/>
        <w:tabs>
          <w:tab w:val="left" w:pos="0"/>
        </w:tabs>
        <w:spacing w:before="0" w:after="0"/>
        <w:ind w:right="42"/>
        <w:rPr>
          <w:rFonts w:ascii="Times New Roman" w:hAnsi="Times New Roman"/>
        </w:rPr>
      </w:pPr>
    </w:p>
    <w:p w:rsidR="00EE4A9D" w:rsidRDefault="00EE4A9D" w:rsidP="00EE4A9D">
      <w:pPr>
        <w:pStyle w:val="Style22"/>
        <w:widowControl/>
        <w:tabs>
          <w:tab w:val="left" w:pos="1013"/>
        </w:tabs>
        <w:spacing w:line="240" w:lineRule="auto"/>
        <w:ind w:firstLine="0"/>
        <w:rPr>
          <w:rStyle w:val="FontStyle49"/>
          <w:sz w:val="28"/>
          <w:szCs w:val="28"/>
        </w:rPr>
      </w:pPr>
    </w:p>
    <w:p w:rsidR="00EE4A9D" w:rsidRDefault="00EE4A9D">
      <w:pPr>
        <w:sectPr w:rsidR="00EE4A9D" w:rsidSect="00040BFF">
          <w:pgSz w:w="11906" w:h="16838"/>
          <w:pgMar w:top="1134" w:right="850" w:bottom="1134" w:left="1701" w:header="708" w:footer="708" w:gutter="0"/>
          <w:cols w:space="708"/>
          <w:docGrid w:linePitch="360"/>
        </w:sectPr>
      </w:pPr>
    </w:p>
    <w:p w:rsidR="0080403E" w:rsidRPr="0080403E" w:rsidRDefault="0080403E" w:rsidP="0080403E">
      <w:pPr>
        <w:ind w:left="10800"/>
        <w:jc w:val="right"/>
        <w:rPr>
          <w:sz w:val="24"/>
        </w:rPr>
      </w:pPr>
      <w:r w:rsidRPr="0080403E">
        <w:rPr>
          <w:sz w:val="24"/>
        </w:rPr>
        <w:lastRenderedPageBreak/>
        <w:t>Приложение  к решению Совета  муниципального образования город Вольск</w:t>
      </w:r>
      <w:r w:rsidRPr="0080403E">
        <w:rPr>
          <w:sz w:val="24"/>
          <w:u w:val="single"/>
        </w:rPr>
        <w:t xml:space="preserve"> </w:t>
      </w:r>
      <w:r w:rsidRPr="0080403E">
        <w:rPr>
          <w:sz w:val="24"/>
        </w:rPr>
        <w:t xml:space="preserve">от </w:t>
      </w:r>
      <w:r w:rsidRPr="0080403E">
        <w:rPr>
          <w:sz w:val="24"/>
          <w:u w:val="single"/>
        </w:rPr>
        <w:t>29.01.2021 г</w:t>
      </w:r>
      <w:r w:rsidRPr="0080403E">
        <w:rPr>
          <w:sz w:val="24"/>
        </w:rPr>
        <w:t xml:space="preserve"> .№ </w:t>
      </w:r>
      <w:r w:rsidRPr="0080403E">
        <w:rPr>
          <w:sz w:val="24"/>
          <w:u w:val="single"/>
        </w:rPr>
        <w:t>28/4-97</w:t>
      </w:r>
    </w:p>
    <w:p w:rsidR="0080403E" w:rsidRDefault="0080403E" w:rsidP="0080403E">
      <w:pPr>
        <w:jc w:val="both"/>
        <w:rPr>
          <w:sz w:val="28"/>
          <w:szCs w:val="28"/>
        </w:rPr>
      </w:pPr>
    </w:p>
    <w:p w:rsidR="0080403E" w:rsidRPr="0080403E" w:rsidRDefault="0080403E" w:rsidP="0080403E">
      <w:pPr>
        <w:ind w:firstLine="720"/>
        <w:jc w:val="center"/>
        <w:rPr>
          <w:b/>
          <w:sz w:val="32"/>
          <w:szCs w:val="28"/>
        </w:rPr>
      </w:pPr>
      <w:r w:rsidRPr="0080403E">
        <w:rPr>
          <w:b/>
          <w:bCs/>
          <w:sz w:val="28"/>
          <w:szCs w:val="24"/>
        </w:rPr>
        <w:t xml:space="preserve">Перечень муниципального имущества, передаваемого в собственность Вольского муниципального района </w:t>
      </w:r>
    </w:p>
    <w:p w:rsidR="0080403E" w:rsidRDefault="0080403E" w:rsidP="0080403E">
      <w:pPr>
        <w:rPr>
          <w:sz w:val="24"/>
          <w:szCs w:val="24"/>
        </w:rPr>
      </w:pPr>
    </w:p>
    <w:tbl>
      <w:tblPr>
        <w:tblpPr w:leftFromText="180" w:rightFromText="180" w:vertAnchor="text" w:horzAnchor="page" w:tblpX="786" w:tblpY="-13"/>
        <w:tblW w:w="15059" w:type="dxa"/>
        <w:tblLayout w:type="fixed"/>
        <w:tblCellMar>
          <w:top w:w="55" w:type="dxa"/>
          <w:left w:w="33" w:type="dxa"/>
          <w:bottom w:w="55" w:type="dxa"/>
          <w:right w:w="55" w:type="dxa"/>
        </w:tblCellMar>
        <w:tblLook w:val="0000"/>
      </w:tblPr>
      <w:tblGrid>
        <w:gridCol w:w="3136"/>
        <w:gridCol w:w="2052"/>
        <w:gridCol w:w="2324"/>
        <w:gridCol w:w="1926"/>
        <w:gridCol w:w="5621"/>
      </w:tblGrid>
      <w:tr w:rsidR="0080403E" w:rsidTr="0080403E">
        <w:tc>
          <w:tcPr>
            <w:tcW w:w="313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pPr>
            <w:r>
              <w:rPr>
                <w:sz w:val="24"/>
                <w:szCs w:val="24"/>
              </w:rPr>
              <w:t>Полное наименование организации</w:t>
            </w:r>
          </w:p>
        </w:tc>
        <w:tc>
          <w:tcPr>
            <w:tcW w:w="2052"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pPr>
            <w:r>
              <w:rPr>
                <w:sz w:val="24"/>
                <w:szCs w:val="24"/>
              </w:rPr>
              <w:t>Адрес местонахождения организации, ИНН организации</w:t>
            </w:r>
          </w:p>
        </w:tc>
        <w:tc>
          <w:tcPr>
            <w:tcW w:w="2324"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pPr>
            <w:r>
              <w:rPr>
                <w:sz w:val="24"/>
                <w:szCs w:val="24"/>
              </w:rPr>
              <w:t>Наименование имущества</w:t>
            </w:r>
          </w:p>
        </w:tc>
        <w:tc>
          <w:tcPr>
            <w:tcW w:w="192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pPr>
            <w:r>
              <w:rPr>
                <w:sz w:val="24"/>
                <w:szCs w:val="24"/>
              </w:rPr>
              <w:t>Адрес местонахождения имущества</w:t>
            </w:r>
          </w:p>
        </w:tc>
        <w:tc>
          <w:tcPr>
            <w:tcW w:w="5621" w:type="dxa"/>
            <w:tcBorders>
              <w:top w:val="single" w:sz="2" w:space="0" w:color="000001"/>
              <w:left w:val="single" w:sz="2" w:space="0" w:color="000001"/>
              <w:bottom w:val="single" w:sz="2" w:space="0" w:color="000001"/>
              <w:right w:val="single" w:sz="2" w:space="0" w:color="000001"/>
            </w:tcBorders>
            <w:shd w:val="clear" w:color="auto" w:fill="FFFFFF"/>
          </w:tcPr>
          <w:p w:rsidR="0080403E" w:rsidRDefault="0080403E" w:rsidP="009D355D">
            <w:pPr>
              <w:pStyle w:val="a9"/>
            </w:pPr>
            <w:r>
              <w:rPr>
                <w:sz w:val="24"/>
                <w:szCs w:val="24"/>
              </w:rPr>
              <w:t>Индивидуализирующие характеристики имущества</w:t>
            </w:r>
          </w:p>
        </w:tc>
      </w:tr>
      <w:tr w:rsidR="0080403E" w:rsidRPr="004A6E57" w:rsidTr="0080403E">
        <w:trPr>
          <w:trHeight w:val="1136"/>
        </w:trPr>
        <w:tc>
          <w:tcPr>
            <w:tcW w:w="313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052"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324"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rPr>
                <w:sz w:val="24"/>
                <w:szCs w:val="24"/>
              </w:rPr>
            </w:pPr>
            <w:r w:rsidRPr="009B1F47">
              <w:rPr>
                <w:sz w:val="24"/>
                <w:szCs w:val="24"/>
              </w:rPr>
              <w:t>Здание (котельная), площадью 252,8 кв.м., количество этажей 2</w:t>
            </w:r>
          </w:p>
        </w:tc>
        <w:tc>
          <w:tcPr>
            <w:tcW w:w="1926"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snapToGrid w:val="0"/>
              <w:rPr>
                <w:sz w:val="24"/>
                <w:szCs w:val="24"/>
              </w:rPr>
            </w:pPr>
            <w:r w:rsidRPr="009B1F47">
              <w:rPr>
                <w:sz w:val="24"/>
                <w:szCs w:val="24"/>
              </w:rPr>
              <w:t>Саратовская обл., г. Вольск, ул. Маршала Жукова, д. 25</w:t>
            </w:r>
          </w:p>
        </w:tc>
        <w:tc>
          <w:tcPr>
            <w:tcW w:w="5621" w:type="dxa"/>
            <w:tcBorders>
              <w:top w:val="single" w:sz="2" w:space="0" w:color="000001"/>
              <w:left w:val="single" w:sz="2" w:space="0" w:color="000001"/>
              <w:bottom w:val="single" w:sz="2" w:space="0" w:color="000001"/>
              <w:right w:val="single" w:sz="2" w:space="0" w:color="000001"/>
            </w:tcBorders>
            <w:shd w:val="clear" w:color="auto" w:fill="FFFFFF"/>
          </w:tcPr>
          <w:p w:rsidR="0080403E" w:rsidRPr="004A6E57" w:rsidRDefault="0080403E" w:rsidP="009D355D">
            <w:pPr>
              <w:pStyle w:val="a9"/>
              <w:rPr>
                <w:sz w:val="24"/>
                <w:szCs w:val="24"/>
              </w:rPr>
            </w:pPr>
            <w:r w:rsidRPr="004A6E57">
              <w:rPr>
                <w:sz w:val="24"/>
                <w:szCs w:val="24"/>
              </w:rPr>
              <w:t>Кадастровый номер: 64:42:010901:71</w:t>
            </w:r>
          </w:p>
          <w:p w:rsidR="0080403E" w:rsidRPr="004A6E57" w:rsidRDefault="0080403E" w:rsidP="009D355D">
            <w:pPr>
              <w:pStyle w:val="a9"/>
              <w:rPr>
                <w:sz w:val="24"/>
                <w:szCs w:val="24"/>
              </w:rPr>
            </w:pPr>
            <w:r w:rsidRPr="004A6E57">
              <w:rPr>
                <w:sz w:val="24"/>
                <w:szCs w:val="24"/>
              </w:rPr>
              <w:t>Балансовая стоимость</w:t>
            </w:r>
          </w:p>
          <w:p w:rsidR="0080403E" w:rsidRPr="004A6E57" w:rsidRDefault="0080403E" w:rsidP="009D355D">
            <w:pPr>
              <w:pStyle w:val="a9"/>
              <w:rPr>
                <w:sz w:val="24"/>
                <w:szCs w:val="24"/>
              </w:rPr>
            </w:pPr>
            <w:r w:rsidRPr="004A6E57">
              <w:rPr>
                <w:sz w:val="24"/>
                <w:szCs w:val="24"/>
              </w:rPr>
              <w:t>8 930 871;</w:t>
            </w:r>
          </w:p>
          <w:p w:rsidR="0080403E" w:rsidRPr="004A6E57" w:rsidRDefault="0080403E" w:rsidP="009D355D">
            <w:pPr>
              <w:pStyle w:val="a9"/>
              <w:rPr>
                <w:sz w:val="24"/>
                <w:szCs w:val="24"/>
              </w:rPr>
            </w:pPr>
          </w:p>
        </w:tc>
      </w:tr>
      <w:tr w:rsidR="0080403E" w:rsidRPr="004A6E57" w:rsidTr="0080403E">
        <w:trPr>
          <w:trHeight w:val="1420"/>
        </w:trPr>
        <w:tc>
          <w:tcPr>
            <w:tcW w:w="313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052"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324"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rPr>
                <w:sz w:val="24"/>
                <w:szCs w:val="24"/>
              </w:rPr>
            </w:pPr>
            <w:r w:rsidRPr="00BE3B23">
              <w:rPr>
                <w:sz w:val="24"/>
                <w:szCs w:val="24"/>
              </w:rPr>
              <w:t>Тепловые сети: наружный диаметр 57 мм</w:t>
            </w:r>
            <w:proofErr w:type="gramStart"/>
            <w:r w:rsidRPr="00BE3B23">
              <w:rPr>
                <w:sz w:val="24"/>
                <w:szCs w:val="24"/>
              </w:rPr>
              <w:t xml:space="preserve">., </w:t>
            </w:r>
            <w:proofErr w:type="gramEnd"/>
            <w:r w:rsidRPr="00BE3B23">
              <w:rPr>
                <w:sz w:val="24"/>
                <w:szCs w:val="24"/>
              </w:rPr>
              <w:t>длиной 0,186 км., наружный диаметр 89 мм. длинной 0,35 км., наружный диаметр 108 мм., длиной 0,38 км., наружный диаметр 159 мм., длиной 0, 164 км., наружный диаметр 219 мм., длиной 0, 19 км.,  общей протяженность 1,27 км;</w:t>
            </w:r>
          </w:p>
        </w:tc>
        <w:tc>
          <w:tcPr>
            <w:tcW w:w="1926"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snapToGrid w:val="0"/>
              <w:rPr>
                <w:sz w:val="24"/>
                <w:szCs w:val="24"/>
              </w:rPr>
            </w:pPr>
            <w:r w:rsidRPr="00BE3B23">
              <w:rPr>
                <w:sz w:val="24"/>
                <w:szCs w:val="24"/>
              </w:rPr>
              <w:t>Саратовская обл., г. Вольск, ул. Маршала Жукова, д. 25</w:t>
            </w:r>
          </w:p>
        </w:tc>
        <w:tc>
          <w:tcPr>
            <w:tcW w:w="5621" w:type="dxa"/>
            <w:tcBorders>
              <w:top w:val="single" w:sz="2" w:space="0" w:color="000001"/>
              <w:left w:val="single" w:sz="2" w:space="0" w:color="000001"/>
              <w:bottom w:val="single" w:sz="2" w:space="0" w:color="000001"/>
              <w:right w:val="single" w:sz="2" w:space="0" w:color="000001"/>
            </w:tcBorders>
            <w:shd w:val="clear" w:color="auto" w:fill="FFFFFF"/>
          </w:tcPr>
          <w:p w:rsidR="0080403E" w:rsidRPr="00BE3B23" w:rsidRDefault="0080403E" w:rsidP="0080403E">
            <w:pPr>
              <w:pStyle w:val="a9"/>
              <w:rPr>
                <w:sz w:val="24"/>
                <w:szCs w:val="24"/>
              </w:rPr>
            </w:pPr>
            <w:r w:rsidRPr="00BE3B23">
              <w:rPr>
                <w:sz w:val="24"/>
                <w:szCs w:val="24"/>
              </w:rPr>
              <w:t>Балансовая стоимость</w:t>
            </w:r>
          </w:p>
          <w:p w:rsidR="0080403E" w:rsidRPr="004A6E57" w:rsidRDefault="0080403E" w:rsidP="0080403E">
            <w:pPr>
              <w:pStyle w:val="a9"/>
              <w:rPr>
                <w:sz w:val="24"/>
                <w:szCs w:val="24"/>
              </w:rPr>
            </w:pPr>
            <w:r w:rsidRPr="00BE3B23">
              <w:rPr>
                <w:sz w:val="24"/>
                <w:szCs w:val="24"/>
              </w:rPr>
              <w:t>3 323</w:t>
            </w:r>
            <w:r>
              <w:rPr>
                <w:sz w:val="24"/>
                <w:szCs w:val="24"/>
              </w:rPr>
              <w:t> </w:t>
            </w:r>
            <w:r w:rsidRPr="00BE3B23">
              <w:rPr>
                <w:sz w:val="24"/>
                <w:szCs w:val="24"/>
              </w:rPr>
              <w:t>483;</w:t>
            </w:r>
          </w:p>
        </w:tc>
      </w:tr>
      <w:tr w:rsidR="0080403E" w:rsidRPr="004A6E57" w:rsidTr="0080403E">
        <w:trPr>
          <w:trHeight w:val="1213"/>
        </w:trPr>
        <w:tc>
          <w:tcPr>
            <w:tcW w:w="313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052"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324"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rPr>
                <w:sz w:val="24"/>
                <w:szCs w:val="24"/>
              </w:rPr>
            </w:pPr>
            <w:r w:rsidRPr="00BE3B23">
              <w:rPr>
                <w:sz w:val="24"/>
                <w:szCs w:val="24"/>
              </w:rPr>
              <w:t>Здание (котельная), площадью 500,2 кв.м., количество этажей 2,</w:t>
            </w:r>
          </w:p>
        </w:tc>
        <w:tc>
          <w:tcPr>
            <w:tcW w:w="1926" w:type="dxa"/>
            <w:tcBorders>
              <w:top w:val="single" w:sz="2" w:space="0" w:color="000001"/>
              <w:left w:val="single" w:sz="2" w:space="0" w:color="000001"/>
              <w:bottom w:val="single" w:sz="2" w:space="0" w:color="000001"/>
            </w:tcBorders>
            <w:shd w:val="clear" w:color="auto" w:fill="FFFFFF"/>
          </w:tcPr>
          <w:p w:rsidR="0080403E" w:rsidRPr="009B1F47" w:rsidRDefault="0080403E" w:rsidP="009D355D">
            <w:pPr>
              <w:pStyle w:val="a9"/>
              <w:snapToGrid w:val="0"/>
              <w:rPr>
                <w:sz w:val="24"/>
                <w:szCs w:val="24"/>
              </w:rPr>
            </w:pPr>
            <w:proofErr w:type="gramStart"/>
            <w:r w:rsidRPr="00BE3B23">
              <w:rPr>
                <w:sz w:val="24"/>
                <w:szCs w:val="24"/>
              </w:rPr>
              <w:t>Саратовская</w:t>
            </w:r>
            <w:proofErr w:type="gramEnd"/>
            <w:r w:rsidRPr="00BE3B23">
              <w:rPr>
                <w:sz w:val="24"/>
                <w:szCs w:val="24"/>
              </w:rPr>
              <w:t xml:space="preserve"> обл., г. Вольск, ул. </w:t>
            </w:r>
            <w:proofErr w:type="spellStart"/>
            <w:r w:rsidRPr="00BE3B23">
              <w:rPr>
                <w:sz w:val="24"/>
                <w:szCs w:val="24"/>
              </w:rPr>
              <w:t>Фирстова</w:t>
            </w:r>
            <w:proofErr w:type="spellEnd"/>
            <w:r w:rsidRPr="00BE3B23">
              <w:rPr>
                <w:sz w:val="24"/>
                <w:szCs w:val="24"/>
              </w:rPr>
              <w:t>, б/</w:t>
            </w:r>
            <w:proofErr w:type="spellStart"/>
            <w:r w:rsidRPr="00BE3B23">
              <w:rPr>
                <w:sz w:val="24"/>
                <w:szCs w:val="24"/>
              </w:rPr>
              <w:t>н</w:t>
            </w:r>
            <w:proofErr w:type="spellEnd"/>
          </w:p>
        </w:tc>
        <w:tc>
          <w:tcPr>
            <w:tcW w:w="5621" w:type="dxa"/>
            <w:tcBorders>
              <w:top w:val="single" w:sz="2" w:space="0" w:color="000001"/>
              <w:left w:val="single" w:sz="2" w:space="0" w:color="000001"/>
              <w:bottom w:val="single" w:sz="2" w:space="0" w:color="000001"/>
              <w:right w:val="single" w:sz="2" w:space="0" w:color="000001"/>
            </w:tcBorders>
            <w:shd w:val="clear" w:color="auto" w:fill="FFFFFF"/>
          </w:tcPr>
          <w:p w:rsidR="0080403E" w:rsidRPr="00BE3B23" w:rsidRDefault="0080403E" w:rsidP="0080403E">
            <w:pPr>
              <w:pStyle w:val="a9"/>
              <w:rPr>
                <w:sz w:val="24"/>
                <w:szCs w:val="24"/>
              </w:rPr>
            </w:pPr>
            <w:r w:rsidRPr="00BE3B23">
              <w:rPr>
                <w:sz w:val="24"/>
                <w:szCs w:val="24"/>
              </w:rPr>
              <w:t>Кадастровый номер: 64:42:000000:2967</w:t>
            </w:r>
          </w:p>
          <w:p w:rsidR="0080403E" w:rsidRPr="00BE3B23" w:rsidRDefault="0080403E" w:rsidP="0080403E">
            <w:pPr>
              <w:pStyle w:val="a9"/>
              <w:rPr>
                <w:sz w:val="24"/>
                <w:szCs w:val="24"/>
              </w:rPr>
            </w:pPr>
            <w:r w:rsidRPr="00BE3B23">
              <w:rPr>
                <w:sz w:val="24"/>
                <w:szCs w:val="24"/>
              </w:rPr>
              <w:t xml:space="preserve">Балансовая стоимость- </w:t>
            </w:r>
          </w:p>
          <w:p w:rsidR="0080403E" w:rsidRPr="004A6E57" w:rsidRDefault="0080403E" w:rsidP="0080403E">
            <w:pPr>
              <w:pStyle w:val="a9"/>
              <w:rPr>
                <w:sz w:val="24"/>
                <w:szCs w:val="24"/>
              </w:rPr>
            </w:pPr>
            <w:r w:rsidRPr="00BE3B23">
              <w:rPr>
                <w:sz w:val="24"/>
                <w:szCs w:val="24"/>
              </w:rPr>
              <w:t>4 787</w:t>
            </w:r>
            <w:r>
              <w:rPr>
                <w:sz w:val="24"/>
                <w:szCs w:val="24"/>
              </w:rPr>
              <w:t> </w:t>
            </w:r>
            <w:r w:rsidRPr="00BE3B23">
              <w:rPr>
                <w:sz w:val="24"/>
                <w:szCs w:val="24"/>
              </w:rPr>
              <w:t>099;</w:t>
            </w:r>
          </w:p>
        </w:tc>
      </w:tr>
      <w:tr w:rsidR="0080403E" w:rsidRPr="004A6E57" w:rsidTr="0080403E">
        <w:trPr>
          <w:trHeight w:val="1420"/>
        </w:trPr>
        <w:tc>
          <w:tcPr>
            <w:tcW w:w="3136"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052" w:type="dxa"/>
            <w:tcBorders>
              <w:top w:val="single" w:sz="2" w:space="0" w:color="000001"/>
              <w:left w:val="single" w:sz="2" w:space="0" w:color="000001"/>
              <w:bottom w:val="single" w:sz="2" w:space="0" w:color="000001"/>
            </w:tcBorders>
            <w:shd w:val="clear" w:color="auto" w:fill="FFFFFF"/>
          </w:tcPr>
          <w:p w:rsidR="0080403E" w:rsidRDefault="0080403E" w:rsidP="009D355D">
            <w:pPr>
              <w:pStyle w:val="a9"/>
              <w:snapToGrid w:val="0"/>
            </w:pPr>
          </w:p>
        </w:tc>
        <w:tc>
          <w:tcPr>
            <w:tcW w:w="2324" w:type="dxa"/>
            <w:tcBorders>
              <w:top w:val="single" w:sz="2" w:space="0" w:color="000001"/>
              <w:left w:val="single" w:sz="2" w:space="0" w:color="000001"/>
              <w:bottom w:val="single" w:sz="2" w:space="0" w:color="000001"/>
            </w:tcBorders>
            <w:shd w:val="clear" w:color="auto" w:fill="FFFFFF"/>
          </w:tcPr>
          <w:p w:rsidR="0080403E" w:rsidRPr="00BE3B23" w:rsidRDefault="0080403E" w:rsidP="009D355D">
            <w:pPr>
              <w:pStyle w:val="a9"/>
              <w:rPr>
                <w:sz w:val="24"/>
                <w:szCs w:val="24"/>
              </w:rPr>
            </w:pPr>
            <w:r w:rsidRPr="00BE3B23">
              <w:rPr>
                <w:sz w:val="24"/>
                <w:szCs w:val="24"/>
              </w:rPr>
              <w:t>Тепловые сети: наружный диаметр 89 мм</w:t>
            </w:r>
            <w:proofErr w:type="gramStart"/>
            <w:r w:rsidRPr="00BE3B23">
              <w:rPr>
                <w:sz w:val="24"/>
                <w:szCs w:val="24"/>
              </w:rPr>
              <w:t xml:space="preserve">., </w:t>
            </w:r>
            <w:proofErr w:type="gramEnd"/>
            <w:r w:rsidRPr="00BE3B23">
              <w:rPr>
                <w:sz w:val="24"/>
                <w:szCs w:val="24"/>
              </w:rPr>
              <w:t>длиной 0,382 км., наружный диаметр 108 мм. длинной 0,192 км., наружный диаметр 114 мм., длиной 0,06 км., наружный диаметр 159 мм., длиной 0, 25 км., наружный диаметр 219 мм., длиной 0, 15 км.,  общей протяженность 1,172 км;</w:t>
            </w:r>
          </w:p>
        </w:tc>
        <w:tc>
          <w:tcPr>
            <w:tcW w:w="1926" w:type="dxa"/>
            <w:tcBorders>
              <w:top w:val="single" w:sz="2" w:space="0" w:color="000001"/>
              <w:left w:val="single" w:sz="2" w:space="0" w:color="000001"/>
              <w:bottom w:val="single" w:sz="2" w:space="0" w:color="000001"/>
            </w:tcBorders>
            <w:shd w:val="clear" w:color="auto" w:fill="FFFFFF"/>
          </w:tcPr>
          <w:p w:rsidR="0080403E" w:rsidRPr="00BE3B23" w:rsidRDefault="0080403E" w:rsidP="009D355D">
            <w:pPr>
              <w:pStyle w:val="a9"/>
              <w:snapToGrid w:val="0"/>
              <w:rPr>
                <w:sz w:val="24"/>
                <w:szCs w:val="24"/>
              </w:rPr>
            </w:pPr>
            <w:proofErr w:type="gramStart"/>
            <w:r w:rsidRPr="00BE3B23">
              <w:rPr>
                <w:sz w:val="24"/>
                <w:szCs w:val="24"/>
              </w:rPr>
              <w:t>Саратовская</w:t>
            </w:r>
            <w:proofErr w:type="gramEnd"/>
            <w:r w:rsidRPr="00BE3B23">
              <w:rPr>
                <w:sz w:val="24"/>
                <w:szCs w:val="24"/>
              </w:rPr>
              <w:t xml:space="preserve"> обл., г. Вольск, ул. </w:t>
            </w:r>
            <w:proofErr w:type="spellStart"/>
            <w:r w:rsidRPr="00BE3B23">
              <w:rPr>
                <w:sz w:val="24"/>
                <w:szCs w:val="24"/>
              </w:rPr>
              <w:t>Фирстова</w:t>
            </w:r>
            <w:proofErr w:type="spellEnd"/>
            <w:r w:rsidRPr="00BE3B23">
              <w:rPr>
                <w:sz w:val="24"/>
                <w:szCs w:val="24"/>
              </w:rPr>
              <w:t>, б/</w:t>
            </w:r>
            <w:proofErr w:type="spellStart"/>
            <w:r w:rsidRPr="00BE3B23">
              <w:rPr>
                <w:sz w:val="24"/>
                <w:szCs w:val="24"/>
              </w:rPr>
              <w:t>н</w:t>
            </w:r>
            <w:proofErr w:type="spellEnd"/>
          </w:p>
        </w:tc>
        <w:tc>
          <w:tcPr>
            <w:tcW w:w="5621" w:type="dxa"/>
            <w:tcBorders>
              <w:top w:val="single" w:sz="2" w:space="0" w:color="000001"/>
              <w:left w:val="single" w:sz="2" w:space="0" w:color="000001"/>
              <w:bottom w:val="single" w:sz="2" w:space="0" w:color="000001"/>
              <w:right w:val="single" w:sz="2" w:space="0" w:color="000001"/>
            </w:tcBorders>
            <w:shd w:val="clear" w:color="auto" w:fill="FFFFFF"/>
          </w:tcPr>
          <w:p w:rsidR="0080403E" w:rsidRPr="00BE3B23" w:rsidRDefault="0080403E" w:rsidP="0080403E">
            <w:pPr>
              <w:pStyle w:val="a9"/>
              <w:rPr>
                <w:sz w:val="24"/>
                <w:szCs w:val="24"/>
              </w:rPr>
            </w:pPr>
            <w:r w:rsidRPr="00BE3B23">
              <w:rPr>
                <w:sz w:val="24"/>
                <w:szCs w:val="24"/>
              </w:rPr>
              <w:t xml:space="preserve">Балансовая стоимость- </w:t>
            </w:r>
          </w:p>
          <w:p w:rsidR="0080403E" w:rsidRPr="00BE3B23" w:rsidRDefault="0080403E" w:rsidP="0080403E">
            <w:pPr>
              <w:pStyle w:val="a9"/>
              <w:rPr>
                <w:sz w:val="24"/>
                <w:szCs w:val="24"/>
              </w:rPr>
            </w:pPr>
            <w:r w:rsidRPr="00BE3B23">
              <w:rPr>
                <w:sz w:val="24"/>
                <w:szCs w:val="24"/>
              </w:rPr>
              <w:t>3 067 024,9</w:t>
            </w:r>
          </w:p>
        </w:tc>
      </w:tr>
    </w:tbl>
    <w:p w:rsidR="0080403E" w:rsidRDefault="0080403E"/>
    <w:p w:rsidR="0080403E" w:rsidRDefault="0080403E"/>
    <w:p w:rsidR="0080403E" w:rsidRPr="0080403E" w:rsidRDefault="0080403E">
      <w:pPr>
        <w:rPr>
          <w:b/>
          <w:sz w:val="28"/>
          <w:szCs w:val="28"/>
        </w:rPr>
      </w:pPr>
      <w:r w:rsidRPr="0080403E">
        <w:rPr>
          <w:b/>
          <w:sz w:val="28"/>
          <w:szCs w:val="28"/>
        </w:rPr>
        <w:t>Глава</w:t>
      </w:r>
    </w:p>
    <w:p w:rsidR="0080403E" w:rsidRPr="0080403E" w:rsidRDefault="0080403E">
      <w:pPr>
        <w:rPr>
          <w:b/>
          <w:sz w:val="28"/>
          <w:szCs w:val="28"/>
        </w:rPr>
      </w:pPr>
      <w:r>
        <w:rPr>
          <w:b/>
          <w:sz w:val="28"/>
          <w:szCs w:val="28"/>
        </w:rPr>
        <w:t>м</w:t>
      </w:r>
      <w:r w:rsidRPr="0080403E">
        <w:rPr>
          <w:b/>
          <w:sz w:val="28"/>
          <w:szCs w:val="28"/>
        </w:rPr>
        <w:t xml:space="preserve">униципального образования </w:t>
      </w:r>
    </w:p>
    <w:p w:rsidR="0080403E" w:rsidRPr="0080403E" w:rsidRDefault="0080403E">
      <w:pPr>
        <w:rPr>
          <w:b/>
          <w:sz w:val="28"/>
          <w:szCs w:val="28"/>
        </w:rPr>
      </w:pPr>
      <w:r>
        <w:rPr>
          <w:b/>
          <w:sz w:val="28"/>
          <w:szCs w:val="28"/>
        </w:rPr>
        <w:t>г</w:t>
      </w:r>
      <w:r w:rsidRPr="0080403E">
        <w:rPr>
          <w:b/>
          <w:sz w:val="28"/>
          <w:szCs w:val="28"/>
        </w:rPr>
        <w:t xml:space="preserve">ород Вольск   </w:t>
      </w:r>
      <w:r>
        <w:rPr>
          <w:b/>
          <w:sz w:val="28"/>
          <w:szCs w:val="28"/>
        </w:rPr>
        <w:t xml:space="preserve">                                                                                                                                                       </w:t>
      </w:r>
      <w:r w:rsidRPr="0080403E">
        <w:rPr>
          <w:b/>
          <w:sz w:val="28"/>
          <w:szCs w:val="28"/>
        </w:rPr>
        <w:t>М.А. Кузнецов</w:t>
      </w:r>
    </w:p>
    <w:sectPr w:rsidR="0080403E" w:rsidRPr="0080403E" w:rsidSect="00EE4A9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E4A9D"/>
    <w:rsid w:val="0000412F"/>
    <w:rsid w:val="00040BFF"/>
    <w:rsid w:val="0011651B"/>
    <w:rsid w:val="001273C2"/>
    <w:rsid w:val="00190117"/>
    <w:rsid w:val="001D0ECA"/>
    <w:rsid w:val="001D108E"/>
    <w:rsid w:val="00220915"/>
    <w:rsid w:val="00425485"/>
    <w:rsid w:val="004A1A1B"/>
    <w:rsid w:val="0051799D"/>
    <w:rsid w:val="0054731E"/>
    <w:rsid w:val="00625402"/>
    <w:rsid w:val="00664E34"/>
    <w:rsid w:val="006F3B7C"/>
    <w:rsid w:val="007E0671"/>
    <w:rsid w:val="0080403E"/>
    <w:rsid w:val="00827DAF"/>
    <w:rsid w:val="00A04070"/>
    <w:rsid w:val="00C440A2"/>
    <w:rsid w:val="00C60983"/>
    <w:rsid w:val="00D574EF"/>
    <w:rsid w:val="00E70F63"/>
    <w:rsid w:val="00E7742D"/>
    <w:rsid w:val="00EE4A9D"/>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E4A9D"/>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lang w:eastAsia="ar-SA"/>
    </w:rPr>
  </w:style>
  <w:style w:type="character" w:customStyle="1" w:styleId="40">
    <w:name w:val="Заголовок 4 Знак"/>
    <w:basedOn w:val="a0"/>
    <w:link w:val="4"/>
    <w:uiPriority w:val="9"/>
    <w:semiHidden/>
    <w:rsid w:val="00EE4A9D"/>
    <w:rPr>
      <w:rFonts w:eastAsiaTheme="minorEastAsia"/>
      <w:b/>
      <w:bCs/>
      <w:sz w:val="28"/>
      <w:szCs w:val="28"/>
      <w:lang w:eastAsia="ru-RU"/>
    </w:rPr>
  </w:style>
  <w:style w:type="paragraph" w:customStyle="1" w:styleId="Style19">
    <w:name w:val="Style19"/>
    <w:basedOn w:val="a"/>
    <w:uiPriority w:val="99"/>
    <w:rsid w:val="00EE4A9D"/>
    <w:pPr>
      <w:widowControl w:val="0"/>
      <w:autoSpaceDE w:val="0"/>
      <w:autoSpaceDN w:val="0"/>
      <w:adjustRightInd w:val="0"/>
      <w:spacing w:line="278" w:lineRule="exact"/>
      <w:ind w:firstLine="566"/>
      <w:jc w:val="both"/>
    </w:pPr>
    <w:rPr>
      <w:sz w:val="24"/>
      <w:szCs w:val="24"/>
    </w:rPr>
  </w:style>
  <w:style w:type="paragraph" w:customStyle="1" w:styleId="Style22">
    <w:name w:val="Style22"/>
    <w:basedOn w:val="a"/>
    <w:uiPriority w:val="99"/>
    <w:rsid w:val="00EE4A9D"/>
    <w:pPr>
      <w:widowControl w:val="0"/>
      <w:autoSpaceDE w:val="0"/>
      <w:autoSpaceDN w:val="0"/>
      <w:adjustRightInd w:val="0"/>
      <w:spacing w:line="298" w:lineRule="exact"/>
      <w:ind w:firstLine="715"/>
    </w:pPr>
    <w:rPr>
      <w:sz w:val="24"/>
      <w:szCs w:val="24"/>
    </w:rPr>
  </w:style>
  <w:style w:type="character" w:customStyle="1" w:styleId="FontStyle49">
    <w:name w:val="Font Style49"/>
    <w:basedOn w:val="a0"/>
    <w:uiPriority w:val="99"/>
    <w:rsid w:val="00EE4A9D"/>
    <w:rPr>
      <w:rFonts w:ascii="Times New Roman" w:hAnsi="Times New Roman" w:cs="Times New Roman"/>
      <w:sz w:val="24"/>
      <w:szCs w:val="24"/>
    </w:rPr>
  </w:style>
  <w:style w:type="paragraph" w:customStyle="1" w:styleId="ConsTitle">
    <w:name w:val="ConsTitle"/>
    <w:rsid w:val="00EE4A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qFormat/>
    <w:rsid w:val="00EE4A9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7">
    <w:name w:val="Balloon Text"/>
    <w:basedOn w:val="a"/>
    <w:link w:val="a8"/>
    <w:uiPriority w:val="99"/>
    <w:semiHidden/>
    <w:unhideWhenUsed/>
    <w:rsid w:val="00EE4A9D"/>
    <w:rPr>
      <w:rFonts w:ascii="Tahoma" w:hAnsi="Tahoma" w:cs="Tahoma"/>
      <w:sz w:val="16"/>
      <w:szCs w:val="16"/>
    </w:rPr>
  </w:style>
  <w:style w:type="character" w:customStyle="1" w:styleId="a8">
    <w:name w:val="Текст выноски Знак"/>
    <w:basedOn w:val="a0"/>
    <w:link w:val="a7"/>
    <w:uiPriority w:val="99"/>
    <w:semiHidden/>
    <w:rsid w:val="00EE4A9D"/>
    <w:rPr>
      <w:rFonts w:ascii="Tahoma" w:eastAsia="Times New Roman" w:hAnsi="Tahoma" w:cs="Tahoma"/>
      <w:sz w:val="16"/>
      <w:szCs w:val="16"/>
      <w:lang w:eastAsia="ru-RU"/>
    </w:rPr>
  </w:style>
  <w:style w:type="paragraph" w:customStyle="1" w:styleId="a9">
    <w:name w:val="Содержимое таблицы"/>
    <w:basedOn w:val="a"/>
    <w:rsid w:val="0080403E"/>
    <w:pPr>
      <w:suppressLineNumbers/>
      <w:suppressAutoHyphens/>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1</cp:revision>
  <dcterms:created xsi:type="dcterms:W3CDTF">2021-01-29T08:07:00Z</dcterms:created>
  <dcterms:modified xsi:type="dcterms:W3CDTF">2021-01-29T09:04:00Z</dcterms:modified>
</cp:coreProperties>
</file>